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256B" w14:textId="77777777" w:rsidR="00781EA7" w:rsidRPr="00A74368" w:rsidRDefault="00781EA7" w:rsidP="00781EA7">
      <w:pPr>
        <w:spacing w:after="0"/>
        <w:jc w:val="center"/>
        <w:rPr>
          <w:rFonts w:cs="Times New Roman"/>
          <w:b/>
          <w:sz w:val="24"/>
          <w:szCs w:val="24"/>
        </w:rPr>
      </w:pPr>
      <w:r w:rsidRPr="00A74368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FFCD020" w14:textId="7DB9CD3E" w:rsidR="00781EA7" w:rsidRPr="00781EA7" w:rsidRDefault="00781EA7" w:rsidP="00781EA7">
      <w:pPr>
        <w:spacing w:after="0"/>
        <w:jc w:val="center"/>
        <w:rPr>
          <w:rFonts w:cs="Times New Roman"/>
          <w:sz w:val="24"/>
          <w:szCs w:val="24"/>
          <w:u w:val="single"/>
        </w:rPr>
      </w:pPr>
      <w:r w:rsidRPr="00781EA7">
        <w:rPr>
          <w:rFonts w:cs="Times New Roman"/>
          <w:b/>
          <w:sz w:val="24"/>
          <w:szCs w:val="24"/>
          <w:u w:val="single"/>
        </w:rPr>
        <w:t>«АШТЫНСКАЯ СРЕДНЯЯ ОБЩЕОБРАЗОВАТЕЛЬНАЯ ШКОЛА»</w:t>
      </w:r>
      <w:r w:rsidRPr="00781EA7">
        <w:rPr>
          <w:rFonts w:cs="Times New Roman"/>
          <w:sz w:val="24"/>
          <w:szCs w:val="24"/>
          <w:u w:val="single"/>
        </w:rPr>
        <w:t xml:space="preserve"> </w:t>
      </w:r>
    </w:p>
    <w:p w14:paraId="78A07AC9" w14:textId="0322E49F" w:rsidR="00781EA7" w:rsidRPr="00A74368" w:rsidRDefault="00781EA7" w:rsidP="00781EA7">
      <w:pPr>
        <w:spacing w:after="0"/>
        <w:jc w:val="center"/>
        <w:rPr>
          <w:rFonts w:cs="Times New Roman"/>
          <w:sz w:val="24"/>
          <w:szCs w:val="24"/>
        </w:rPr>
      </w:pPr>
      <w:r w:rsidRPr="00A74368">
        <w:rPr>
          <w:rFonts w:cs="Times New Roman"/>
          <w:sz w:val="24"/>
          <w:szCs w:val="24"/>
        </w:rPr>
        <w:t xml:space="preserve">368577, РД, </w:t>
      </w:r>
      <w:proofErr w:type="spellStart"/>
      <w:r w:rsidRPr="00A74368">
        <w:rPr>
          <w:rFonts w:cs="Times New Roman"/>
          <w:sz w:val="24"/>
          <w:szCs w:val="24"/>
        </w:rPr>
        <w:t>Дахад</w:t>
      </w:r>
      <w:r>
        <w:rPr>
          <w:rFonts w:cs="Times New Roman"/>
          <w:sz w:val="24"/>
          <w:szCs w:val="24"/>
        </w:rPr>
        <w:t>а</w:t>
      </w:r>
      <w:r w:rsidRPr="00A74368">
        <w:rPr>
          <w:rFonts w:cs="Times New Roman"/>
          <w:sz w:val="24"/>
          <w:szCs w:val="24"/>
        </w:rPr>
        <w:t>евский</w:t>
      </w:r>
      <w:proofErr w:type="spellEnd"/>
      <w:r w:rsidRPr="00A74368">
        <w:rPr>
          <w:rFonts w:cs="Times New Roman"/>
          <w:sz w:val="24"/>
          <w:szCs w:val="24"/>
        </w:rPr>
        <w:t xml:space="preserve"> район, </w:t>
      </w:r>
      <w:proofErr w:type="spellStart"/>
      <w:r w:rsidRPr="00A74368">
        <w:rPr>
          <w:rFonts w:cs="Times New Roman"/>
          <w:sz w:val="24"/>
          <w:szCs w:val="24"/>
        </w:rPr>
        <w:t>с.Ашты</w:t>
      </w:r>
      <w:proofErr w:type="spellEnd"/>
      <w:r w:rsidRPr="00A74368">
        <w:rPr>
          <w:rFonts w:cs="Times New Roman"/>
          <w:sz w:val="24"/>
          <w:szCs w:val="24"/>
        </w:rPr>
        <w:t xml:space="preserve">, ул.Нагорная,26. </w:t>
      </w:r>
      <w:hyperlink r:id="rId5" w:history="1">
        <w:r w:rsidRPr="00A74368">
          <w:rPr>
            <w:rStyle w:val="a4"/>
            <w:rFonts w:cs="Times New Roman"/>
            <w:sz w:val="24"/>
            <w:szCs w:val="24"/>
            <w:lang w:val="en-US"/>
          </w:rPr>
          <w:t>ashti</w:t>
        </w:r>
        <w:r w:rsidRPr="00A74368">
          <w:rPr>
            <w:rStyle w:val="a4"/>
            <w:rFonts w:cs="Times New Roman"/>
            <w:sz w:val="24"/>
            <w:szCs w:val="24"/>
          </w:rPr>
          <w:t>-</w:t>
        </w:r>
        <w:r w:rsidRPr="00A74368">
          <w:rPr>
            <w:rStyle w:val="a4"/>
            <w:rFonts w:cs="Times New Roman"/>
            <w:sz w:val="24"/>
            <w:szCs w:val="24"/>
            <w:lang w:val="en-US"/>
          </w:rPr>
          <w:t>sosh</w:t>
        </w:r>
        <w:r w:rsidRPr="00A74368">
          <w:rPr>
            <w:rStyle w:val="a4"/>
            <w:rFonts w:cs="Times New Roman"/>
            <w:sz w:val="24"/>
            <w:szCs w:val="24"/>
          </w:rPr>
          <w:t>@</w:t>
        </w:r>
        <w:r w:rsidRPr="00A74368">
          <w:rPr>
            <w:rStyle w:val="a4"/>
            <w:rFonts w:cs="Times New Roman"/>
            <w:sz w:val="24"/>
            <w:szCs w:val="24"/>
            <w:lang w:val="en-US"/>
          </w:rPr>
          <w:t>mail</w:t>
        </w:r>
        <w:r w:rsidRPr="00A74368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Pr="00A74368">
          <w:rPr>
            <w:rStyle w:val="a4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14:paraId="49252D5E" w14:textId="30E48D9E" w:rsidR="00234FB0" w:rsidRPr="006D5C19" w:rsidRDefault="00234FB0" w:rsidP="00873A59">
      <w:pPr>
        <w:spacing w:after="0" w:line="480" w:lineRule="auto"/>
        <w:rPr>
          <w:rStyle w:val="a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7087"/>
      </w:tblGrid>
      <w:tr w:rsidR="006D5C19" w:rsidRPr="006D5C19" w14:paraId="5B2B5A01" w14:textId="77777777" w:rsidTr="00781EA7">
        <w:tc>
          <w:tcPr>
            <w:tcW w:w="22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A5906" w14:textId="2BC334A2" w:rsidR="00234FB0" w:rsidRPr="00781EA7" w:rsidRDefault="00781EA7" w:rsidP="00234FB0">
            <w:pPr>
              <w:spacing w:after="150" w:line="255" w:lineRule="atLeast"/>
              <w:rPr>
                <w:rStyle w:val="a3"/>
                <w:sz w:val="24"/>
                <w:szCs w:val="24"/>
              </w:rPr>
            </w:pPr>
            <w:r w:rsidRPr="00781EA7">
              <w:rPr>
                <w:rStyle w:val="a3"/>
                <w:sz w:val="24"/>
                <w:szCs w:val="24"/>
              </w:rPr>
              <w:t>СОГЛАСОВАН</w:t>
            </w:r>
            <w:r w:rsidR="00234FB0" w:rsidRPr="00781EA7">
              <w:rPr>
                <w:rStyle w:val="a3"/>
                <w:sz w:val="24"/>
                <w:szCs w:val="24"/>
              </w:rPr>
              <w:t>О</w:t>
            </w:r>
          </w:p>
          <w:p w14:paraId="1202A94F" w14:textId="77777777" w:rsidR="00781EA7" w:rsidRDefault="00234FB0" w:rsidP="00781EA7">
            <w:pPr>
              <w:spacing w:after="150" w:line="255" w:lineRule="atLeast"/>
              <w:rPr>
                <w:rStyle w:val="a3"/>
              </w:rPr>
            </w:pPr>
            <w:r w:rsidRPr="006D5C19">
              <w:rPr>
                <w:rStyle w:val="a3"/>
              </w:rPr>
              <w:t xml:space="preserve">Педагогическим советом </w:t>
            </w:r>
          </w:p>
          <w:p w14:paraId="3EAA291F" w14:textId="7DD2909C" w:rsidR="00234FB0" w:rsidRPr="006D5C19" w:rsidRDefault="00234FB0" w:rsidP="00781EA7">
            <w:pPr>
              <w:spacing w:after="150" w:line="255" w:lineRule="atLeast"/>
              <w:rPr>
                <w:rStyle w:val="a3"/>
              </w:rPr>
            </w:pPr>
            <w:r w:rsidRPr="006D5C19">
              <w:rPr>
                <w:rStyle w:val="a3"/>
              </w:rPr>
              <w:br/>
              <w:t xml:space="preserve">(протокол от </w:t>
            </w:r>
            <w:r w:rsidR="006D5C19">
              <w:rPr>
                <w:rStyle w:val="a3"/>
              </w:rPr>
              <w:t xml:space="preserve">  </w:t>
            </w:r>
            <w:r w:rsidR="00873A59" w:rsidRPr="006D5C19">
              <w:rPr>
                <w:rStyle w:val="a3"/>
              </w:rPr>
              <w:t xml:space="preserve">30.09.2023 </w:t>
            </w:r>
            <w:r w:rsidRPr="006D5C19">
              <w:rPr>
                <w:rStyle w:val="a3"/>
              </w:rPr>
              <w:t>)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85BF0" w14:textId="729E9F6D" w:rsidR="00234FB0" w:rsidRPr="00781EA7" w:rsidRDefault="006D5C19" w:rsidP="00781EA7">
            <w:pPr>
              <w:spacing w:after="0"/>
              <w:jc w:val="right"/>
              <w:rPr>
                <w:rStyle w:val="a3"/>
                <w:rFonts w:cs="Times New Roman"/>
              </w:rPr>
            </w:pPr>
            <w:r w:rsidRPr="006D5C19">
              <w:rPr>
                <w:rStyle w:val="a3"/>
              </w:rPr>
              <w:t xml:space="preserve">                                                                             </w:t>
            </w:r>
            <w:r>
              <w:rPr>
                <w:rStyle w:val="a3"/>
              </w:rPr>
              <w:t xml:space="preserve">       </w:t>
            </w:r>
            <w:r w:rsidR="00781EA7" w:rsidRPr="00781EA7">
              <w:rPr>
                <w:rStyle w:val="a3"/>
                <w:rFonts w:cs="Times New Roman"/>
              </w:rPr>
              <w:t>УТВЕРЖДАЮ</w:t>
            </w:r>
          </w:p>
          <w:p w14:paraId="582D4134" w14:textId="1E51B191" w:rsidR="00234FB0" w:rsidRPr="006D5C19" w:rsidRDefault="006D5C19" w:rsidP="00781EA7">
            <w:pPr>
              <w:spacing w:after="0"/>
              <w:jc w:val="right"/>
              <w:rPr>
                <w:rStyle w:val="a3"/>
              </w:rPr>
            </w:pPr>
            <w:r w:rsidRPr="00781EA7">
              <w:rPr>
                <w:rStyle w:val="a3"/>
                <w:rFonts w:cs="Times New Roman"/>
              </w:rPr>
              <w:t xml:space="preserve">                                </w:t>
            </w:r>
            <w:r w:rsidR="00781EA7" w:rsidRPr="00781EA7">
              <w:rPr>
                <w:rStyle w:val="a3"/>
                <w:rFonts w:cs="Times New Roman"/>
              </w:rPr>
              <w:t xml:space="preserve">                             </w:t>
            </w:r>
            <w:r w:rsidR="00234FB0" w:rsidRPr="00781EA7">
              <w:rPr>
                <w:rStyle w:val="a3"/>
                <w:rFonts w:cs="Times New Roman"/>
              </w:rPr>
              <w:t xml:space="preserve">директор </w:t>
            </w:r>
            <w:r w:rsidRPr="00781EA7">
              <w:rPr>
                <w:rStyle w:val="a3"/>
                <w:rFonts w:cs="Times New Roman"/>
              </w:rPr>
              <w:t xml:space="preserve">                  </w:t>
            </w:r>
            <w:r w:rsidR="00781EA7" w:rsidRPr="00781EA7">
              <w:rPr>
                <w:rStyle w:val="a3"/>
                <w:rFonts w:cs="Times New Roman"/>
              </w:rPr>
              <w:t xml:space="preserve">МБОУ </w:t>
            </w:r>
            <w:r w:rsidR="00873A59" w:rsidRPr="00781EA7">
              <w:rPr>
                <w:rStyle w:val="a3"/>
                <w:rFonts w:cs="Times New Roman"/>
              </w:rPr>
              <w:t>«</w:t>
            </w:r>
            <w:proofErr w:type="spellStart"/>
            <w:r w:rsidR="00873A59" w:rsidRPr="00781EA7">
              <w:rPr>
                <w:rStyle w:val="a3"/>
                <w:rFonts w:cs="Times New Roman"/>
              </w:rPr>
              <w:t>АштынскойСОШ</w:t>
            </w:r>
            <w:proofErr w:type="spellEnd"/>
            <w:r w:rsidR="00873A59" w:rsidRPr="00781EA7">
              <w:rPr>
                <w:rStyle w:val="a3"/>
                <w:rFonts w:cs="Times New Roman"/>
              </w:rPr>
              <w:t>»</w:t>
            </w:r>
            <w:r>
              <w:rPr>
                <w:rStyle w:val="a3"/>
              </w:rPr>
              <w:t xml:space="preserve">   </w:t>
            </w:r>
            <w:r w:rsidR="00234FB0" w:rsidRPr="006D5C19">
              <w:rPr>
                <w:rStyle w:val="a3"/>
              </w:rPr>
              <w:br/>
            </w:r>
            <w:r w:rsidR="00781EA7" w:rsidRPr="006D5C19">
              <w:rPr>
                <w:rStyle w:val="a3"/>
                <w:noProof/>
                <w:lang w:eastAsia="ru-RU"/>
              </w:rPr>
              <w:drawing>
                <wp:inline distT="0" distB="0" distL="0" distR="0" wp14:anchorId="4C3BDEB9" wp14:editId="2FDC3EE4">
                  <wp:extent cx="4396468" cy="166624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84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431" cy="178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3"/>
              </w:rPr>
              <w:t xml:space="preserve">       </w:t>
            </w:r>
          </w:p>
        </w:tc>
      </w:tr>
    </w:tbl>
    <w:p w14:paraId="24C67F90" w14:textId="6185BBF8" w:rsidR="00781EA7" w:rsidRDefault="00781EA7" w:rsidP="00781EA7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781EA7">
        <w:rPr>
          <w:rFonts w:eastAsia="Times New Roman" w:cs="Times New Roman"/>
          <w:b/>
          <w:bCs/>
          <w:color w:val="222222"/>
          <w:kern w:val="0"/>
          <w:szCs w:val="28"/>
          <w:lang w:eastAsia="ru-RU"/>
          <w14:ligatures w14:val="none"/>
        </w:rPr>
        <w:t>ПОЛОЖЕНИЕ </w:t>
      </w:r>
      <w:r w:rsidR="00234FB0" w:rsidRPr="00781EA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br/>
        <w:t>об электронной информационно-образовательной среде </w:t>
      </w:r>
    </w:p>
    <w:p w14:paraId="1CF53C46" w14:textId="575594A0" w:rsidR="00234FB0" w:rsidRPr="00781EA7" w:rsidRDefault="00781EA7" w:rsidP="00873A59">
      <w:pPr>
        <w:spacing w:after="15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781EA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МБОУ 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«</w:t>
      </w:r>
      <w:proofErr w:type="spellStart"/>
      <w:r w:rsidRPr="00781EA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Аштынская</w:t>
      </w:r>
      <w:proofErr w:type="spellEnd"/>
      <w:r w:rsidRPr="00781EA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СОШ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»</w:t>
      </w:r>
      <w:bookmarkStart w:id="0" w:name="_GoBack"/>
      <w:bookmarkEnd w:id="0"/>
    </w:p>
    <w:p w14:paraId="07161DF4" w14:textId="77777777" w:rsidR="00234FB0" w:rsidRPr="00B30F4C" w:rsidRDefault="00234FB0" w:rsidP="00234FB0">
      <w:pPr>
        <w:spacing w:after="150"/>
        <w:jc w:val="center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7687C8EB" w14:textId="4815B08D" w:rsidR="00234FB0" w:rsidRPr="00B30F4C" w:rsidRDefault="00234FB0" w:rsidP="00781EA7">
      <w:pPr>
        <w:spacing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1.1. Настоящее положение об электронной информационно-образовательной среде</w:t>
      </w:r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МБОУ «</w:t>
      </w:r>
      <w:proofErr w:type="spellStart"/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Аштынская</w:t>
      </w:r>
      <w:proofErr w:type="spellEnd"/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СОШ» </w:t>
      </w: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(далее – Положение) разработано в соответствии с </w:t>
      </w:r>
      <w:hyperlink r:id="rId7" w:anchor="/document/99/902389617/" w:tgtFrame="_self" w:history="1"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29.12.2012 № 273-ФЗ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«Об образовании в Российской Федерации», </w:t>
      </w:r>
      <w:hyperlink r:id="rId8" w:anchor="/document/99/901990051/" w:tgtFrame="_self" w:history="1"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27.07.2006 № 149-ФЗ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«Об информации, информационных технологиях и о защите информации», </w:t>
      </w:r>
      <w:hyperlink r:id="rId9" w:anchor="/document/99/607175842/" w:tgtFrame="_self" w:history="1"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31.05.2021 № 286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10" w:anchor="/document/99/607175848/" w:tgtFrame="_self" w:history="1"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31.05.2021 № 287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«Об утверждении федерального государственного образовательного стандарта основного общего образования», </w:t>
      </w:r>
      <w:hyperlink r:id="rId11" w:anchor="/document/99/902350579/" w:tgtFrame="_self" w:history="1">
        <w:r w:rsidRPr="00B30F4C">
          <w:rPr>
            <w:rFonts w:eastAsia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России от 17.05.2012 № 413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«Об утверждении федерального государственного образовательного стандарта среднего общего обр</w:t>
      </w:r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азования», уставом </w:t>
      </w:r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МБОУ «</w:t>
      </w:r>
      <w:proofErr w:type="spellStart"/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Аштынская</w:t>
      </w:r>
      <w:proofErr w:type="spellEnd"/>
      <w:r w:rsidR="00781EA7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СОШ»</w:t>
      </w:r>
      <w:r w:rsidR="00781EA7"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(далее – школа). </w:t>
      </w:r>
    </w:p>
    <w:p w14:paraId="5233D0D0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14:paraId="28DE95B4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14:paraId="7E21E192" w14:textId="77777777" w:rsidR="00234FB0" w:rsidRPr="00B30F4C" w:rsidRDefault="00234FB0" w:rsidP="00234FB0">
      <w:pPr>
        <w:spacing w:after="150"/>
        <w:jc w:val="center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2. Назначение и структура ЭИОС</w:t>
      </w:r>
    </w:p>
    <w:p w14:paraId="74D78D4E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</w:t>
      </w: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образовательных программ в полном объеме независимо от места нахождения обучающихся.</w:t>
      </w:r>
    </w:p>
    <w:p w14:paraId="0C54DF80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2.2. Задачи ЭИОС:</w:t>
      </w:r>
    </w:p>
    <w:p w14:paraId="2F0EF636" w14:textId="77777777" w:rsidR="00234FB0" w:rsidRPr="00B30F4C" w:rsidRDefault="00234FB0" w:rsidP="00781EA7">
      <w:pPr>
        <w:numPr>
          <w:ilvl w:val="0"/>
          <w:numId w:val="1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14:paraId="6C083EBF" w14:textId="77777777" w:rsidR="00234FB0" w:rsidRPr="00B30F4C" w:rsidRDefault="00234FB0" w:rsidP="00781EA7">
      <w:pPr>
        <w:numPr>
          <w:ilvl w:val="0"/>
          <w:numId w:val="1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135C0A05" w14:textId="77777777" w:rsidR="00234FB0" w:rsidRPr="00B30F4C" w:rsidRDefault="00234FB0" w:rsidP="00781EA7">
      <w:pPr>
        <w:numPr>
          <w:ilvl w:val="0"/>
          <w:numId w:val="1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14:paraId="4CF91332" w14:textId="77777777" w:rsidR="00234FB0" w:rsidRPr="00B30F4C" w:rsidRDefault="00234FB0" w:rsidP="00781EA7">
      <w:pPr>
        <w:numPr>
          <w:ilvl w:val="0"/>
          <w:numId w:val="1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A62338B" w14:textId="77777777" w:rsidR="00234FB0" w:rsidRPr="006D5C19" w:rsidRDefault="00234FB0" w:rsidP="00781EA7">
      <w:pPr>
        <w:numPr>
          <w:ilvl w:val="0"/>
          <w:numId w:val="1"/>
        </w:numPr>
        <w:spacing w:after="0"/>
        <w:ind w:left="990"/>
        <w:jc w:val="both"/>
        <w:rPr>
          <w:rStyle w:val="a3"/>
          <w:b w:val="0"/>
          <w:sz w:val="24"/>
          <w:szCs w:val="24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взаимодействие между участниками образовательного процесса, в том числе </w:t>
      </w:r>
      <w:r w:rsidRPr="006D5C19">
        <w:rPr>
          <w:rStyle w:val="a3"/>
          <w:b w:val="0"/>
          <w:sz w:val="24"/>
          <w:szCs w:val="24"/>
        </w:rPr>
        <w:t>посредством сети Интернет.</w:t>
      </w:r>
    </w:p>
    <w:p w14:paraId="74600ED2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2.3. Структура ЭИОС школы состоит из основных и вариативных составных элементов.</w:t>
      </w:r>
    </w:p>
    <w:p w14:paraId="24257864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 Основными составными элементами ЭИОС школы являются: </w:t>
      </w:r>
    </w:p>
    <w:p w14:paraId="4C884F99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2.4.1. Официальный сайт школы (http://www.shkolaco3.ru),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24626E0F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2.4.2. 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 </w:t>
      </w:r>
    </w:p>
    <w:p w14:paraId="6F25083E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2.4.3. АИС «Электронная школа» (https://образование00.рф),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7ABA27B5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14:paraId="52924E41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2.4.5. &lt;…&gt;.</w:t>
      </w:r>
    </w:p>
    <w:p w14:paraId="51D0E50F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2.5. Вариативные элементы ЭИОС школы создаются по желанию. В вариативные элементы ЭИОС входят:</w:t>
      </w:r>
    </w:p>
    <w:p w14:paraId="55F05B4C" w14:textId="77777777" w:rsidR="00234FB0" w:rsidRPr="006D5C19" w:rsidRDefault="00234FB0" w:rsidP="00781EA7">
      <w:pPr>
        <w:numPr>
          <w:ilvl w:val="0"/>
          <w:numId w:val="2"/>
        </w:numPr>
        <w:spacing w:after="0"/>
        <w:ind w:left="99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блоги, форумы школы и педагогических работников;</w:t>
      </w:r>
    </w:p>
    <w:p w14:paraId="00EB4D34" w14:textId="77777777" w:rsidR="00234FB0" w:rsidRPr="006D5C19" w:rsidRDefault="00234FB0" w:rsidP="00781EA7">
      <w:pPr>
        <w:numPr>
          <w:ilvl w:val="0"/>
          <w:numId w:val="2"/>
        </w:numPr>
        <w:spacing w:after="0"/>
        <w:ind w:left="99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электронная почта школы;</w:t>
      </w:r>
    </w:p>
    <w:p w14:paraId="5DFD6828" w14:textId="77777777" w:rsidR="00234FB0" w:rsidRPr="006D5C19" w:rsidRDefault="00234FB0" w:rsidP="00781EA7">
      <w:pPr>
        <w:numPr>
          <w:ilvl w:val="0"/>
          <w:numId w:val="2"/>
        </w:numPr>
        <w:spacing w:after="0"/>
        <w:ind w:left="99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родительские чаты в мессенджерах.</w:t>
      </w:r>
    </w:p>
    <w:p w14:paraId="5D919D13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lastRenderedPageBreak/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3643BF57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2.7. Сведения о структуре ЭИОС, порядок доступа к ее элементам размещаются на официальном сайте и информационных стендах школы.</w:t>
      </w:r>
    </w:p>
    <w:p w14:paraId="6010337C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3. Функционирование и информационное наполнение ЭИОС</w:t>
      </w:r>
    </w:p>
    <w:p w14:paraId="689415CE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3.1. Функционирование ЭИОС обеспечивается соответствующими средствами ИКТ и 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1415600C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3.2. Функционирование ЭИОС школы осуществляется в соответствии с законодательством Российской Федерации.</w:t>
      </w:r>
    </w:p>
    <w:p w14:paraId="13126888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3.3. Информационное наполнение ЭИОС определяется потребностями пользователей и осуществляется 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14:paraId="4440D76A" w14:textId="77777777" w:rsidR="00234FB0" w:rsidRPr="006D5C19" w:rsidRDefault="00234FB0" w:rsidP="00781EA7">
      <w:pPr>
        <w:spacing w:after="150"/>
        <w:jc w:val="both"/>
        <w:rPr>
          <w:rStyle w:val="a3"/>
          <w:b w:val="0"/>
          <w:sz w:val="24"/>
          <w:szCs w:val="24"/>
        </w:rPr>
      </w:pPr>
      <w:r w:rsidRPr="006D5C19">
        <w:rPr>
          <w:rStyle w:val="a3"/>
          <w:b w:val="0"/>
          <w:sz w:val="24"/>
          <w:szCs w:val="24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через открытые информационные источники.</w:t>
      </w:r>
    </w:p>
    <w:p w14:paraId="0694C538" w14:textId="77777777" w:rsidR="00234FB0" w:rsidRPr="00B30F4C" w:rsidRDefault="00234FB0" w:rsidP="00781EA7">
      <w:pPr>
        <w:spacing w:after="150"/>
        <w:jc w:val="center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4. Порядок доступа к ЭИОС, права и ответственность пользователей</w:t>
      </w:r>
    </w:p>
    <w:p w14:paraId="145EA24E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4.1. По правам доступа пользователи ЭИОС школы делятся на две основные группы:</w:t>
      </w:r>
    </w:p>
    <w:p w14:paraId="0D853D37" w14:textId="77777777" w:rsidR="00234FB0" w:rsidRPr="00B30F4C" w:rsidRDefault="00234FB0" w:rsidP="00781EA7">
      <w:pPr>
        <w:numPr>
          <w:ilvl w:val="0"/>
          <w:numId w:val="3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авторизованные пользователи;</w:t>
      </w:r>
    </w:p>
    <w:p w14:paraId="4B8A2745" w14:textId="77777777" w:rsidR="00234FB0" w:rsidRPr="00B30F4C" w:rsidRDefault="00234FB0" w:rsidP="00781EA7">
      <w:pPr>
        <w:numPr>
          <w:ilvl w:val="0"/>
          <w:numId w:val="3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неавторизованные пользователи.</w:t>
      </w:r>
    </w:p>
    <w:p w14:paraId="0E115610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4A1F6F0A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14:paraId="32F3BA8F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14:paraId="4B48D751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44791053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73740815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знакомит пользователей с правилами допуска к работе в ЭИОС;</w:t>
      </w:r>
    </w:p>
    <w:p w14:paraId="4566F5DB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обеспечивает подписание пользователем согласия на обработку персональных данных;</w:t>
      </w:r>
    </w:p>
    <w:p w14:paraId="19F29F83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0BDE2CF9" w14:textId="77777777" w:rsidR="00234FB0" w:rsidRPr="00B30F4C" w:rsidRDefault="00234FB0" w:rsidP="00781EA7">
      <w:pPr>
        <w:numPr>
          <w:ilvl w:val="0"/>
          <w:numId w:val="4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доводит до сведения пользователей ЭИОС информацию об изменениях ЭИОС, ее элемента (его части);</w:t>
      </w:r>
    </w:p>
    <w:p w14:paraId="176666B8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4E7F6481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083F8388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4.7. Пользователи несут ответственность за умышленное использование элементов ЭИОС в противоправных целях:</w:t>
      </w:r>
    </w:p>
    <w:p w14:paraId="07A5A3A5" w14:textId="77777777" w:rsidR="00234FB0" w:rsidRPr="00B30F4C" w:rsidRDefault="00234FB0" w:rsidP="00781EA7">
      <w:pPr>
        <w:numPr>
          <w:ilvl w:val="0"/>
          <w:numId w:val="5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модификации и кражи информации;</w:t>
      </w:r>
    </w:p>
    <w:p w14:paraId="78839CFF" w14:textId="77777777" w:rsidR="00234FB0" w:rsidRPr="00B30F4C" w:rsidRDefault="00234FB0" w:rsidP="00781EA7">
      <w:pPr>
        <w:numPr>
          <w:ilvl w:val="0"/>
          <w:numId w:val="5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6C2ADB58" w14:textId="77777777" w:rsidR="00234FB0" w:rsidRPr="00B30F4C" w:rsidRDefault="00234FB0" w:rsidP="00781EA7">
      <w:pPr>
        <w:numPr>
          <w:ilvl w:val="0"/>
          <w:numId w:val="5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пропаганды насилия, разжигания расовой или национальной вражды;</w:t>
      </w:r>
    </w:p>
    <w:p w14:paraId="432DB0C9" w14:textId="77777777" w:rsidR="00234FB0" w:rsidRPr="00B30F4C" w:rsidRDefault="00234FB0" w:rsidP="00781EA7">
      <w:pPr>
        <w:numPr>
          <w:ilvl w:val="0"/>
          <w:numId w:val="5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осуществления рассылки обманных, беспокоящих или угрожающих сообщений;</w:t>
      </w:r>
    </w:p>
    <w:p w14:paraId="4AE3E590" w14:textId="77777777" w:rsidR="00234FB0" w:rsidRPr="00B30F4C" w:rsidRDefault="00234FB0" w:rsidP="00781EA7">
      <w:pPr>
        <w:numPr>
          <w:ilvl w:val="0"/>
          <w:numId w:val="5"/>
        </w:numPr>
        <w:spacing w:after="0"/>
        <w:ind w:left="99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любого рода коммерческой деятельности и других несанкционированных действий.</w:t>
      </w:r>
    </w:p>
    <w:p w14:paraId="23EA9749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79BA9A6A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14:paraId="06C2DEFB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14:paraId="7CF0EA11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4.11. За нарушение Положения в части действия </w:t>
      </w:r>
      <w:hyperlink r:id="rId12" w:anchor="/document/118/133453/dfas9ia65o/" w:history="1">
        <w:r w:rsidRPr="00B30F4C">
          <w:rPr>
            <w:rFonts w:eastAsia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пунктов 4.6–4.9</w:t>
        </w:r>
      </w:hyperlink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415098CB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14:paraId="4C027F15" w14:textId="77777777" w:rsidR="00234FB0" w:rsidRPr="00B30F4C" w:rsidRDefault="00234FB0" w:rsidP="00781EA7">
      <w:pPr>
        <w:spacing w:after="150"/>
        <w:jc w:val="center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5. Заключительные положения</w:t>
      </w:r>
    </w:p>
    <w:p w14:paraId="16D23295" w14:textId="77777777" w:rsidR="00234FB0" w:rsidRPr="00B30F4C" w:rsidRDefault="00234FB0" w:rsidP="00781EA7">
      <w:pPr>
        <w:spacing w:after="150"/>
        <w:jc w:val="both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30F4C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14:paraId="4E873915" w14:textId="77777777" w:rsidR="00F12C76" w:rsidRDefault="00F12C76" w:rsidP="00781EA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E06"/>
    <w:multiLevelType w:val="multilevel"/>
    <w:tmpl w:val="65E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06A2"/>
    <w:multiLevelType w:val="multilevel"/>
    <w:tmpl w:val="38A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A7F89"/>
    <w:multiLevelType w:val="multilevel"/>
    <w:tmpl w:val="FCD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D63B1"/>
    <w:multiLevelType w:val="multilevel"/>
    <w:tmpl w:val="900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83726"/>
    <w:multiLevelType w:val="multilevel"/>
    <w:tmpl w:val="C09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0"/>
    <w:rsid w:val="00234FB0"/>
    <w:rsid w:val="006C0B77"/>
    <w:rsid w:val="006D5C19"/>
    <w:rsid w:val="00781EA7"/>
    <w:rsid w:val="00804E1C"/>
    <w:rsid w:val="008053DE"/>
    <w:rsid w:val="008242FF"/>
    <w:rsid w:val="00870751"/>
    <w:rsid w:val="00873A59"/>
    <w:rsid w:val="00922C48"/>
    <w:rsid w:val="00B30F4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927"/>
  <w15:chartTrackingRefBased/>
  <w15:docId w15:val="{640E4635-23EF-492B-8946-618F5B1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C19"/>
    <w:rPr>
      <w:b/>
      <w:bCs/>
    </w:rPr>
  </w:style>
  <w:style w:type="character" w:styleId="a4">
    <w:name w:val="Hyperlink"/>
    <w:basedOn w:val="a0"/>
    <w:uiPriority w:val="99"/>
    <w:unhideWhenUsed/>
    <w:rsid w:val="00781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mailto:ashti-sosh@mail.ru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2023-10-11T06:26:00Z</dcterms:created>
  <dcterms:modified xsi:type="dcterms:W3CDTF">2023-10-12T18:35:00Z</dcterms:modified>
</cp:coreProperties>
</file>